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Προεπιλογή"/>
        <w:bidi w:val="0"/>
        <w:spacing w:before="0" w:line="240" w:lineRule="auto"/>
        <w:ind w:left="0" w:right="0" w:firstLine="0"/>
        <w:jc w:val="center"/>
        <w:rPr>
          <w:outline w:val="0"/>
          <w:color w:val="5e5e5e"/>
          <w:sz w:val="100"/>
          <w:szCs w:val="100"/>
          <w:rtl w:val="0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100"/>
          <w:szCs w:val="100"/>
          <w:rtl w:val="0"/>
          <w14:textFill>
            <w14:solidFill>
              <w14:srgbClr w14:val="5E5E5E"/>
            </w14:solidFill>
          </w14:textFill>
        </w:rPr>
        <w:t>Ό</w:t>
      </w:r>
      <w:r>
        <w:rPr>
          <w:outline w:val="0"/>
          <w:color w:val="5e5e5e"/>
          <w:sz w:val="100"/>
          <w:szCs w:val="100"/>
          <w:rtl w:val="0"/>
          <w14:textFill>
            <w14:solidFill>
              <w14:srgbClr w14:val="5E5E5E"/>
            </w14:solidFill>
          </w14:textFill>
        </w:rPr>
        <w:t>ροι χρήσης του υλικού</w:t>
      </w:r>
    </w:p>
    <w:p>
      <w:pPr>
        <w:pStyle w:val="Προεπιλογή"/>
        <w:bidi w:val="0"/>
        <w:spacing w:before="0" w:line="240" w:lineRule="auto"/>
        <w:ind w:left="0" w:right="0" w:firstLine="0"/>
        <w:jc w:val="center"/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Ο κάθε επισκέπτης με την είσοδό του στην εκπαιδευτική ιστοσελίδα</w:t>
      </w:r>
      <w:r>
        <w:rPr>
          <w:outline w:val="0"/>
          <w:color w:val="5e5e5e"/>
          <w:sz w:val="36"/>
          <w:szCs w:val="36"/>
          <w:rtl w:val="0"/>
          <w:lang w:val="en-US"/>
          <w14:textFill>
            <w14:solidFill>
              <w14:srgbClr w14:val="5E5E5E"/>
            </w14:solidFill>
          </w14:textFill>
        </w:rPr>
        <w:t xml:space="preserve"> </w:t>
      </w:r>
      <w:r>
        <w:rPr>
          <w:outline w:val="0"/>
          <w:color w:val="5e5e5e"/>
          <w:sz w:val="40"/>
          <w:szCs w:val="40"/>
          <w:rtl w:val="0"/>
          <w:lang w:val="en-US"/>
          <w14:textFill>
            <w14:solidFill>
              <w14:srgbClr w14:val="5E5E5E"/>
            </w14:solidFill>
          </w14:textFill>
        </w:rPr>
        <w:t>www.pioni.gr</w:t>
      </w:r>
      <w:r>
        <w:rPr>
          <w:outline w:val="0"/>
          <w:color w:val="5e5e5e"/>
          <w:sz w:val="40"/>
          <w:szCs w:val="40"/>
          <w:rtl w:val="0"/>
          <w14:textFill>
            <w14:solidFill>
              <w14:srgbClr w14:val="5E5E5E"/>
            </w14:solidFill>
          </w14:textFill>
        </w:rPr>
        <w:t xml:space="preserve">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αυτομάτως αποδέχεται τους κάτωθι αναγραφόμενους όρους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:</w:t>
      </w:r>
    </w:p>
    <w:p>
      <w:pPr>
        <w:pStyle w:val="Προεπιλογή"/>
        <w:bidi w:val="0"/>
        <w:spacing w:before="0" w:line="240" w:lineRule="auto"/>
        <w:ind w:left="0" w:right="0" w:firstLine="0"/>
        <w:jc w:val="both"/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 </w:t>
      </w:r>
    </w:p>
    <w:p>
      <w:pPr>
        <w:pStyle w:val="Προεπιλογή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Όλο το περιεχόμενο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 που περιλαμβάνει εκπαιδευτικό υλικό σε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PDF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και εκπαιδευτικά παιχνίδια σε φυσικό προϊόν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,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αποτελεί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πνευματική ιδιοκτησία του διαδικτυακού τόπου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Pioni Games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και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κανένα από αυτά δεν μπορεί να αποτελέσει συνολικά ή εν μέρει αντικείμενο πώλησης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,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διαπραγμάτευσης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,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τροποποίησης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,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μετάδοσης ή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/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και διανομής με κάθε τρόπο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.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Το υλικό του ιστοτόπου διατίθεται με άδεια </w:t>
      </w:r>
      <w:r>
        <w:rPr>
          <w:outline w:val="0"/>
          <w:color w:val="5e5e5e"/>
          <w:sz w:val="36"/>
          <w:szCs w:val="36"/>
          <w:rtl w:val="0"/>
          <w:lang w:val="en-US"/>
          <w14:textFill>
            <w14:solidFill>
              <w14:srgbClr w14:val="5E5E5E"/>
            </w14:solidFill>
          </w14:textFill>
        </w:rPr>
        <w:t xml:space="preserve">Creative Commons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Αναφορά Δημιουργού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-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Μη Εμπορική Χρήση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-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Όχι Παράγωγα Έργα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4.0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Διεθνές</w:t>
      </w:r>
    </w:p>
    <w:p>
      <w:pPr>
        <w:pStyle w:val="Προεπιλογή"/>
        <w:bidi w:val="0"/>
        <w:spacing w:before="0" w:line="240" w:lineRule="auto"/>
        <w:ind w:left="0" w:right="0" w:firstLine="0"/>
        <w:jc w:val="both"/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 </w:t>
      </w:r>
    </w:p>
    <w:p>
      <w:pPr>
        <w:pStyle w:val="Προεπιλογή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Το υλικό διατίθεται για μη εμπορική προσωπική χρήση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(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στη σχολική τάξη ή για επιπλέον εξάσκηση στο σπίτι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).</w:t>
      </w:r>
    </w:p>
    <w:p>
      <w:pPr>
        <w:pStyle w:val="Προεπιλογή"/>
        <w:bidi w:val="0"/>
        <w:spacing w:before="0" w:line="240" w:lineRule="auto"/>
        <w:ind w:left="0" w:right="0" w:firstLine="0"/>
        <w:jc w:val="both"/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 </w:t>
      </w:r>
    </w:p>
    <w:p>
      <w:pPr>
        <w:pStyle w:val="Προεπιλογή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</w:pP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Για οποιαδήποτε λάθη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, 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παραλείψεις ή για οποιαδήποτε βλάβη ή ζημία που τυχόν προκύψουν από τη χρήση κάθε είδους περιεχομένου που αναρτάται ή γίνεται διαθέσιμο με κάθε τρόπο από τους άλλους χρήστες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/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μέλη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/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 xml:space="preserve">αναγνώστες δεν ευθύνεται το </w:t>
      </w:r>
      <w:r>
        <w:rPr>
          <w:rStyle w:val="Hyperlink.0"/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fldChar w:fldCharType="begin" w:fldLock="0"/>
      </w:r>
      <w:r>
        <w:rPr>
          <w:rStyle w:val="Hyperlink.0"/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instrText xml:space="preserve"> HYPERLINK "http://www.pioni.gr"</w:instrText>
      </w:r>
      <w:r>
        <w:rPr>
          <w:rStyle w:val="Hyperlink.0"/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fldChar w:fldCharType="separate" w:fldLock="0"/>
      </w:r>
      <w:r>
        <w:rPr>
          <w:rStyle w:val="Hyperlink.0"/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t>www.pioni.gr</w:t>
      </w:r>
      <w:r>
        <w:rPr>
          <w:outline w:val="0"/>
          <w:color w:val="5e5e5e"/>
          <w:sz w:val="36"/>
          <w:szCs w:val="36"/>
          <w:rtl w:val="0"/>
          <w14:textFill>
            <w14:solidFill>
              <w14:srgbClr w14:val="5E5E5E"/>
            </w14:solidFill>
          </w14:textFill>
        </w:rPr>
        <w:fldChar w:fldCharType="end" w:fldLock="0"/>
      </w:r>
    </w:p>
    <w:p>
      <w:pPr>
        <w:pStyle w:val="Προεπιλογή"/>
        <w:bidi w:val="0"/>
        <w:spacing w:before="0" w:line="240" w:lineRule="auto"/>
        <w:ind w:left="0" w:right="0" w:firstLine="0"/>
        <w:jc w:val="center"/>
        <w:rPr>
          <w:outline w:val="0"/>
          <w:color w:val="5e5e5e"/>
          <w:sz w:val="34"/>
          <w:szCs w:val="34"/>
          <w:rtl w:val="0"/>
          <w14:textFill>
            <w14:solidFill>
              <w14:srgbClr w14:val="5E5E5E"/>
            </w14:solidFill>
          </w14:textFill>
        </w:rPr>
      </w:pPr>
    </w:p>
    <w:p>
      <w:pPr>
        <w:pStyle w:val="Προεπιλογή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5e5e5e"/>
          <w:sz w:val="20"/>
          <w:szCs w:val="20"/>
          <w:rtl w:val="0"/>
          <w14:textFill>
            <w14:solidFill>
              <w14:srgbClr w14:val="5E5E5E"/>
            </w14:solidFill>
          </w14:textFill>
        </w:rPr>
      </w:pPr>
    </w:p>
    <w:p>
      <w:pPr>
        <w:pStyle w:val="Προεπιλογή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5e5e5e"/>
          <w:sz w:val="20"/>
          <w:szCs w:val="20"/>
          <w:rtl w:val="0"/>
          <w14:textFill>
            <w14:solidFill>
              <w14:srgbClr w14:val="5E5E5E"/>
            </w14:solidFill>
          </w14:textFill>
        </w:rPr>
      </w:pPr>
    </w:p>
    <w:p>
      <w:pPr>
        <w:pStyle w:val="Προεπιλογή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5e5e5e"/>
          <w:sz w:val="32"/>
          <w:szCs w:val="32"/>
          <w:rtl w:val="0"/>
          <w14:textFill>
            <w14:solidFill>
              <w14:srgbClr w14:val="5E5E5E"/>
            </w14:solidFill>
          </w14:textFill>
        </w:rPr>
      </w:pPr>
      <w:r>
        <w:rPr>
          <w:rFonts w:ascii="Times Roman" w:cs="Times Roman" w:hAnsi="Times Roman" w:eastAsia="Times Roman"/>
          <w:outline w:val="0"/>
          <w:color w:val="5e5e5e"/>
          <w:sz w:val="32"/>
          <w:szCs w:val="32"/>
          <w:rtl w:val="0"/>
          <w14:textFill>
            <w14:solidFill>
              <w14:srgbClr w14:val="5E5E5E"/>
            </w14:solidFill>
          </w14:textFill>
        </w:rPr>
        <w:drawing xmlns:a="http://schemas.openxmlformats.org/drawingml/2006/main">
          <wp:inline distT="0" distB="0" distL="0" distR="0">
            <wp:extent cx="1117600" cy="393700"/>
            <wp:effectExtent l="0" t="0" r="0" b="0"/>
            <wp:docPr id="1073741825" name="officeArt object" descr="88x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88x31.png" descr="88x3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393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Προεπιλογή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 w:hint="default"/>
          <w:outline w:val="0"/>
          <w:color w:val="5e5e5e"/>
          <w:sz w:val="32"/>
          <w:szCs w:val="32"/>
          <w:u w:val="none" w:color="0000ed"/>
          <w:rtl w:val="0"/>
          <w14:textFill>
            <w14:solidFill>
              <w14:srgbClr w14:val="5E5E5E"/>
            </w14:solidFill>
          </w14:textFill>
        </w:rPr>
        <w:t xml:space="preserve">Το εκπαιδευτικό υλικό που φιλοξενείται στην ιστοσελίδα διατίθεται με άδεια </w:t>
      </w:r>
      <w:r>
        <w:rPr>
          <w:rStyle w:val="Hyperlink.0"/>
          <w:rFonts w:ascii="Times Roman" w:cs="Times Roman" w:hAnsi="Times Roman" w:eastAsia="Times Roman"/>
          <w:outline w:val="0"/>
          <w:color w:val="5e5e5e"/>
          <w:sz w:val="32"/>
          <w:szCs w:val="32"/>
          <w:u w:val="single" w:color="0000ed"/>
          <w:rtl w:val="0"/>
          <w14:textFill>
            <w14:solidFill>
              <w14:srgbClr w14:val="5E5E5E"/>
            </w14:solidFill>
          </w14:textFill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outline w:val="0"/>
          <w:color w:val="5e5e5e"/>
          <w:sz w:val="32"/>
          <w:szCs w:val="32"/>
          <w:u w:val="single" w:color="0000ed"/>
          <w:rtl w:val="0"/>
          <w14:textFill>
            <w14:solidFill>
              <w14:srgbClr w14:val="5E5E5E"/>
            </w14:solidFill>
          </w14:textFill>
        </w:rPr>
        <w:instrText xml:space="preserve"> HYPERLINK "http://creativecommons.org/licenses/by-nc-nd/4.0/"</w:instrText>
      </w:r>
      <w:r>
        <w:rPr>
          <w:rStyle w:val="Hyperlink.0"/>
          <w:rFonts w:ascii="Times Roman" w:cs="Times Roman" w:hAnsi="Times Roman" w:eastAsia="Times Roman"/>
          <w:outline w:val="0"/>
          <w:color w:val="5e5e5e"/>
          <w:sz w:val="32"/>
          <w:szCs w:val="32"/>
          <w:u w:val="single" w:color="0000ed"/>
          <w:rtl w:val="0"/>
          <w14:textFill>
            <w14:solidFill>
              <w14:srgbClr w14:val="5E5E5E"/>
            </w14:solidFill>
          </w14:textFill>
        </w:rPr>
        <w:fldChar w:fldCharType="separate" w:fldLock="0"/>
      </w:r>
      <w:r>
        <w:rPr>
          <w:rStyle w:val="Hyperlink.0"/>
          <w:rFonts w:ascii="Times Roman" w:hAnsi="Times Roman"/>
          <w:outline w:val="0"/>
          <w:color w:val="5e5e5e"/>
          <w:sz w:val="32"/>
          <w:szCs w:val="32"/>
          <w:u w:val="single" w:color="0000ed"/>
          <w:rtl w:val="0"/>
          <w:lang w:val="en-US"/>
          <w14:textFill>
            <w14:solidFill>
              <w14:srgbClr w14:val="5E5E5E"/>
            </w14:solidFill>
          </w14:textFill>
        </w:rPr>
        <w:t xml:space="preserve">Creative Commons </w:t>
      </w:r>
      <w:r>
        <w:rPr>
          <w:rStyle w:val="Hyperlink.0"/>
          <w:rFonts w:ascii="Times Roman" w:hAnsi="Times Roman" w:hint="default"/>
          <w:outline w:val="0"/>
          <w:color w:val="5e5e5e"/>
          <w:sz w:val="32"/>
          <w:szCs w:val="32"/>
          <w:u w:val="single" w:color="0000ed"/>
          <w:rtl w:val="0"/>
          <w14:textFill>
            <w14:solidFill>
              <w14:srgbClr w14:val="5E5E5E"/>
            </w14:solidFill>
          </w14:textFill>
        </w:rPr>
        <w:t>Αναφορά Δημιουργού</w:t>
      </w:r>
      <w:r>
        <w:rPr>
          <w:rStyle w:val="Hyperlink.0"/>
          <w:rFonts w:ascii="Times Roman" w:hAnsi="Times Roman"/>
          <w:outline w:val="0"/>
          <w:color w:val="5e5e5e"/>
          <w:sz w:val="32"/>
          <w:szCs w:val="32"/>
          <w:u w:val="single" w:color="0000ed"/>
          <w:rtl w:val="0"/>
          <w14:textFill>
            <w14:solidFill>
              <w14:srgbClr w14:val="5E5E5E"/>
            </w14:solidFill>
          </w14:textFill>
        </w:rPr>
        <w:t>-</w:t>
      </w:r>
      <w:r>
        <w:rPr>
          <w:rStyle w:val="Hyperlink.0"/>
          <w:rFonts w:ascii="Times Roman" w:hAnsi="Times Roman" w:hint="default"/>
          <w:outline w:val="0"/>
          <w:color w:val="5e5e5e"/>
          <w:sz w:val="32"/>
          <w:szCs w:val="32"/>
          <w:u w:val="single" w:color="0000ed"/>
          <w:rtl w:val="0"/>
          <w14:textFill>
            <w14:solidFill>
              <w14:srgbClr w14:val="5E5E5E"/>
            </w14:solidFill>
          </w14:textFill>
        </w:rPr>
        <w:t>Μη Εμπορική Χρήση</w:t>
      </w:r>
      <w:r>
        <w:rPr>
          <w:rStyle w:val="Hyperlink.0"/>
          <w:rFonts w:ascii="Times Roman" w:hAnsi="Times Roman"/>
          <w:outline w:val="0"/>
          <w:color w:val="5e5e5e"/>
          <w:sz w:val="32"/>
          <w:szCs w:val="32"/>
          <w:u w:val="single" w:color="0000ed"/>
          <w:rtl w:val="0"/>
          <w14:textFill>
            <w14:solidFill>
              <w14:srgbClr w14:val="5E5E5E"/>
            </w14:solidFill>
          </w14:textFill>
        </w:rPr>
        <w:t>-</w:t>
      </w:r>
      <w:r>
        <w:rPr>
          <w:rStyle w:val="Hyperlink.0"/>
          <w:rFonts w:ascii="Times Roman" w:hAnsi="Times Roman" w:hint="default"/>
          <w:outline w:val="0"/>
          <w:color w:val="5e5e5e"/>
          <w:sz w:val="32"/>
          <w:szCs w:val="32"/>
          <w:u w:val="single" w:color="0000ed"/>
          <w:rtl w:val="0"/>
          <w14:textFill>
            <w14:solidFill>
              <w14:srgbClr w14:val="5E5E5E"/>
            </w14:solidFill>
          </w14:textFill>
        </w:rPr>
        <w:t xml:space="preserve">Όχι Παράγωγα Έργα </w:t>
      </w:r>
      <w:r>
        <w:rPr>
          <w:rStyle w:val="Hyperlink.0"/>
          <w:rFonts w:ascii="Times Roman" w:hAnsi="Times Roman"/>
          <w:outline w:val="0"/>
          <w:color w:val="5e5e5e"/>
          <w:sz w:val="32"/>
          <w:szCs w:val="32"/>
          <w:u w:val="single" w:color="0000ed"/>
          <w:rtl w:val="0"/>
          <w14:textFill>
            <w14:solidFill>
              <w14:srgbClr w14:val="5E5E5E"/>
            </w14:solidFill>
          </w14:textFill>
        </w:rPr>
        <w:t xml:space="preserve">4.0 </w:t>
      </w:r>
      <w:r>
        <w:rPr>
          <w:rStyle w:val="Hyperlink.0"/>
          <w:rFonts w:ascii="Times Roman" w:hAnsi="Times Roman" w:hint="default"/>
          <w:outline w:val="0"/>
          <w:color w:val="5e5e5e"/>
          <w:sz w:val="32"/>
          <w:szCs w:val="32"/>
          <w:u w:val="single" w:color="0000ed"/>
          <w:rtl w:val="0"/>
          <w14:textFill>
            <w14:solidFill>
              <w14:srgbClr w14:val="5E5E5E"/>
            </w14:solidFill>
          </w14:textFill>
        </w:rPr>
        <w:t xml:space="preserve">Διεθνές </w:t>
      </w:r>
      <w:r>
        <w:rPr>
          <w:rFonts w:ascii="Times Roman" w:cs="Times Roman" w:hAnsi="Times Roman" w:eastAsia="Times Roman"/>
          <w:outline w:val="0"/>
          <w:color w:val="5e5e5e"/>
          <w:sz w:val="32"/>
          <w:szCs w:val="32"/>
          <w:u w:val="single" w:color="0000ed"/>
          <w:rtl w:val="0"/>
          <w14:textFill>
            <w14:solidFill>
              <w14:srgbClr w14:val="5E5E5E"/>
            </w14:solidFill>
          </w14:textFill>
        </w:rPr>
        <w:fldChar w:fldCharType="end" w:fldLock="0"/>
      </w:r>
      <w:r>
        <w:rPr>
          <w:rFonts w:ascii="Times Roman" w:hAnsi="Times Roman"/>
          <w:outline w:val="0"/>
          <w:color w:val="5e5e5e"/>
          <w:sz w:val="32"/>
          <w:szCs w:val="32"/>
          <w:u w:val="none" w:color="0000ed"/>
          <w:rtl w:val="0"/>
          <w14:textFill>
            <w14:solidFill>
              <w14:srgbClr w14:val="5E5E5E"/>
            </w14:solidFill>
          </w14:textFill>
        </w:rPr>
        <w:t>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Κουκκίδα"/>
  </w:abstractNum>
  <w:abstractNum w:abstractNumId="1">
    <w:multiLevelType w:val="hybridMultilevel"/>
    <w:styleLink w:val="Κουκκίδα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f5e5e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f5e5e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f5e5e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f5e5e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f5e5e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f5e5e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f5e5e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f5e5e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f5e5e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Προεπιλογή">
    <w:name w:val="Προεπιλογή"/>
    <w:next w:val="Προεπιλογή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Κουκκίδα">
    <w:name w:val="Κουκκίδα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